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93D" w:rsidRDefault="0053593D" w:rsidP="000B3A6F">
      <w:pPr>
        <w:spacing w:after="0"/>
        <w:jc w:val="center"/>
        <w:rPr>
          <w:rFonts w:ascii="Times New Roman" w:hAnsi="Times New Roman" w:cs="Times New Roman"/>
          <w:b/>
          <w:color w:val="4472C4" w:themeColor="accent1"/>
        </w:rPr>
      </w:pPr>
      <w:r>
        <w:rPr>
          <w:rFonts w:ascii="Times New Roman" w:hAnsi="Times New Roman" w:cs="Times New Roman"/>
          <w:b/>
          <w:color w:val="4472C4" w:themeColor="accent1"/>
        </w:rPr>
        <w:t xml:space="preserve">Управление гражданской защиты </w:t>
      </w:r>
      <w:proofErr w:type="gramStart"/>
      <w:r>
        <w:rPr>
          <w:rFonts w:ascii="Times New Roman" w:hAnsi="Times New Roman" w:cs="Times New Roman"/>
          <w:b/>
          <w:color w:val="4472C4" w:themeColor="accent1"/>
        </w:rPr>
        <w:t>г</w:t>
      </w:r>
      <w:proofErr w:type="gramEnd"/>
      <w:r>
        <w:rPr>
          <w:rFonts w:ascii="Times New Roman" w:hAnsi="Times New Roman" w:cs="Times New Roman"/>
          <w:b/>
          <w:color w:val="4472C4" w:themeColor="accent1"/>
        </w:rPr>
        <w:t>. Березники напоминает:</w:t>
      </w:r>
    </w:p>
    <w:p w:rsidR="0053593D" w:rsidRDefault="0053593D" w:rsidP="000B3A6F">
      <w:pPr>
        <w:spacing w:after="0"/>
        <w:jc w:val="center"/>
        <w:rPr>
          <w:rFonts w:ascii="Times New Roman" w:hAnsi="Times New Roman" w:cs="Times New Roman"/>
          <w:b/>
          <w:color w:val="4472C4" w:themeColor="accent1"/>
        </w:rPr>
      </w:pPr>
    </w:p>
    <w:p w:rsidR="00E8473E" w:rsidRPr="000B3A6F" w:rsidRDefault="00E8473E" w:rsidP="000B3A6F">
      <w:pPr>
        <w:spacing w:after="0"/>
        <w:jc w:val="center"/>
        <w:rPr>
          <w:rFonts w:ascii="Times New Roman" w:hAnsi="Times New Roman" w:cs="Times New Roman"/>
          <w:b/>
          <w:color w:val="4472C4" w:themeColor="accent1"/>
        </w:rPr>
      </w:pPr>
      <w:r w:rsidRPr="000B3A6F">
        <w:rPr>
          <w:rFonts w:ascii="Times New Roman" w:hAnsi="Times New Roman" w:cs="Times New Roman"/>
          <w:b/>
          <w:color w:val="4472C4" w:themeColor="accent1"/>
        </w:rPr>
        <w:t>МЕРЫ ПРЕДОСТОРОЖНОСТИ ПРИ ИСПОЛЬЗОВАНИИ ОБОГРЕВАТЕЛЬНЫХ ПРИБОРОВ</w:t>
      </w:r>
    </w:p>
    <w:p w:rsidR="00E8473E" w:rsidRPr="00E8473E" w:rsidRDefault="00E8473E" w:rsidP="000B3A6F">
      <w:pPr>
        <w:spacing w:after="0"/>
        <w:jc w:val="center"/>
        <w:rPr>
          <w:rFonts w:ascii="Times New Roman" w:hAnsi="Times New Roman" w:cs="Times New Roman"/>
          <w:b/>
          <w:bCs/>
          <w:color w:val="FF0000"/>
        </w:rPr>
      </w:pPr>
      <w:r w:rsidRPr="00E8473E">
        <w:rPr>
          <w:rFonts w:ascii="Times New Roman" w:hAnsi="Times New Roman" w:cs="Times New Roman"/>
          <w:b/>
          <w:bCs/>
          <w:color w:val="FF0000"/>
        </w:rPr>
        <w:t>Правила при использовании электроприборов</w:t>
      </w:r>
    </w:p>
    <w:p w:rsidR="000B3A6F" w:rsidRDefault="000B3A6F" w:rsidP="000B3A6F">
      <w:pPr>
        <w:spacing w:after="0"/>
        <w:jc w:val="both"/>
        <w:rPr>
          <w:rFonts w:ascii="Times New Roman" w:hAnsi="Times New Roman" w:cs="Times New Roman"/>
        </w:rPr>
      </w:pPr>
    </w:p>
    <w:p w:rsidR="00E8473E" w:rsidRPr="00E8473E" w:rsidRDefault="000B3A6F" w:rsidP="000B3A6F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53340</wp:posOffset>
            </wp:positionV>
            <wp:extent cx="3886835" cy="28067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835" cy="280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473E" w:rsidRPr="00E8473E">
        <w:rPr>
          <w:rFonts w:ascii="Times New Roman" w:hAnsi="Times New Roman" w:cs="Times New Roman"/>
        </w:rPr>
        <w:t>В холодное время года традиционно возрастает количество пожаров, возникающих при эксплуатации бытовых электроприборов.</w:t>
      </w:r>
      <w:r w:rsidR="00B33A3D" w:rsidRPr="00B33A3D">
        <w:rPr>
          <w:rFonts w:ascii="Times New Roman" w:hAnsi="Times New Roman" w:cs="Times New Roman"/>
        </w:rPr>
        <w:t xml:space="preserve"> </w:t>
      </w:r>
      <w:r w:rsidR="00E8473E" w:rsidRPr="00E8473E">
        <w:rPr>
          <w:rFonts w:ascii="Times New Roman" w:hAnsi="Times New Roman" w:cs="Times New Roman"/>
        </w:rPr>
        <w:t>Важно помнить о мерах безопасности при обращении с обогревательными приборами, поэтому знание простых правил позволит обезопасить себя и свою семью, а также сохранить Ваш домашний очаг.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Изучите инструкцию</w:t>
      </w:r>
    </w:p>
    <w:p w:rsidR="00E8473E" w:rsidRPr="00E8473E" w:rsidRDefault="00E8473E" w:rsidP="000B3A6F">
      <w:pPr>
        <w:spacing w:after="0"/>
        <w:jc w:val="both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Внимательно изучите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Проведите проверку исправности электроприборов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Систематически проводите проверку исправности электропроводки, розеток, щитков и штепсельных вилок обогревателя.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Следите за состоянием обогревательного прибора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Следите за состоянием обогревательного прибора: вовремя ремонтировать и заменять детали, если они вышли из строя. Меняйте предохранители, разболтавшиеся или деформированные штекеры.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Используйте только промышленные электроприборы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Используйте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Избегайте перегрузки на электросеть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Следует избегать перегрузки на электросеть, в случае включения сразу нескольких мощных потребителей энергии.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Убедитесь в правильности установки штекера в розетку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Убедитесь, что штекер вставлен в розетку плотно, иначе обогреватель может перегреться и стать причиной пожара.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Не оставляйте включенным электрообогреватели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Не оставляйте включенным электрообогреватели на ночь, не используйте их для сушки вещей.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Электроприборы детям - не игрушка!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Не позволяйте детям играть с такими устройствами.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Устанавливайте электрообогреватель на безопасном расстоянии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Устанавливайте электрообогреватель на безопасном расстоянии от занавесок или мебели. Ставить прибор следует на пол, в случае с конвекторами - крепить на специальных подставках на небольшом расстоянии от пола.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Не используйте обогреватель в помещении с воспламеняющимися жидкостями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Не используйте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захламленных и замусоренных помещениях.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Очищайте обогреватель от пыли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Регулярно очищайте обогреватель от пыли — она тоже может воспламениться.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Не размещайте сетевые провода под покрытия</w:t>
      </w:r>
    </w:p>
    <w:p w:rsidR="00E8473E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Не размещайте сетевые провода обогревателя под ковры и другие покрытия.</w:t>
      </w:r>
    </w:p>
    <w:p w:rsidR="00E8473E" w:rsidRPr="00E8473E" w:rsidRDefault="00E8473E" w:rsidP="000B3A6F">
      <w:pPr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</w:rPr>
      </w:pPr>
      <w:r w:rsidRPr="00E8473E">
        <w:rPr>
          <w:rFonts w:ascii="Times New Roman" w:hAnsi="Times New Roman" w:cs="Times New Roman"/>
          <w:b/>
          <w:bCs/>
        </w:rPr>
        <w:t>Не ставьте на провода тяжелые предметы</w:t>
      </w:r>
    </w:p>
    <w:p w:rsidR="00893BC5" w:rsidRPr="00E8473E" w:rsidRDefault="00E8473E" w:rsidP="000B3A6F">
      <w:pPr>
        <w:spacing w:after="0"/>
        <w:rPr>
          <w:rFonts w:ascii="Times New Roman" w:hAnsi="Times New Roman" w:cs="Times New Roman"/>
        </w:rPr>
      </w:pPr>
      <w:r w:rsidRPr="00E8473E">
        <w:rPr>
          <w:rFonts w:ascii="Times New Roman" w:hAnsi="Times New Roman" w:cs="Times New Roman"/>
        </w:rPr>
        <w:t>Не ставьте на провода тяжелые предметы (например, мебель), иначе обогреватель может перегреться и стать причиной пожара.</w:t>
      </w:r>
    </w:p>
    <w:sectPr w:rsidR="00893BC5" w:rsidRPr="00E8473E" w:rsidSect="00E8473E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9D0657"/>
    <w:multiLevelType w:val="multilevel"/>
    <w:tmpl w:val="C7CA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96D29"/>
    <w:rsid w:val="000B3A6F"/>
    <w:rsid w:val="002A3177"/>
    <w:rsid w:val="0053593D"/>
    <w:rsid w:val="00893BC5"/>
    <w:rsid w:val="00B33A3D"/>
    <w:rsid w:val="00E8473E"/>
    <w:rsid w:val="00F96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78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5</cp:revision>
  <cp:lastPrinted>2022-04-11T07:41:00Z</cp:lastPrinted>
  <dcterms:created xsi:type="dcterms:W3CDTF">2022-04-11T06:34:00Z</dcterms:created>
  <dcterms:modified xsi:type="dcterms:W3CDTF">2022-12-05T05:05:00Z</dcterms:modified>
</cp:coreProperties>
</file>